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DD" w:rsidRDefault="00513DDD" w:rsidP="00513DDD">
      <w:pPr>
        <w:ind w:left="720"/>
        <w:jc w:val="both"/>
        <w:rPr>
          <w:b/>
          <w:sz w:val="28"/>
          <w:szCs w:val="28"/>
          <w:lang w:val="sr-Cyrl-CS"/>
        </w:rPr>
      </w:pPr>
    </w:p>
    <w:p w:rsidR="00F62CBA" w:rsidRPr="002224E4" w:rsidRDefault="00F62CBA" w:rsidP="00F62CBA">
      <w:pPr>
        <w:jc w:val="center"/>
        <w:rPr>
          <w:b/>
          <w:sz w:val="32"/>
          <w:szCs w:val="32"/>
          <w:lang w:val="sr-Cyrl-CS"/>
        </w:rPr>
      </w:pPr>
      <w:r w:rsidRPr="002224E4">
        <w:rPr>
          <w:b/>
          <w:sz w:val="32"/>
          <w:szCs w:val="32"/>
          <w:lang w:val="sr-Cyrl-CS"/>
        </w:rPr>
        <w:t>ОБРАЗОВНИ ПРОФИЛ: САОБРАЋАЈНО</w:t>
      </w:r>
      <w:r>
        <w:rPr>
          <w:b/>
          <w:sz w:val="32"/>
          <w:szCs w:val="32"/>
        </w:rPr>
        <w:t>-</w:t>
      </w:r>
      <w:r w:rsidRPr="002224E4">
        <w:rPr>
          <w:b/>
          <w:sz w:val="32"/>
          <w:szCs w:val="32"/>
          <w:lang w:val="sr-Cyrl-CS"/>
        </w:rPr>
        <w:t xml:space="preserve"> ТРАНСПОРТНИ ТЕХНИЧАР</w:t>
      </w:r>
    </w:p>
    <w:p w:rsidR="00A7677A" w:rsidRDefault="00A7677A" w:rsidP="00A7677A">
      <w:pPr>
        <w:rPr>
          <w:b/>
          <w:sz w:val="28"/>
          <w:szCs w:val="28"/>
          <w:lang w:val="sr-Cyrl-CS"/>
        </w:rPr>
      </w:pPr>
    </w:p>
    <w:p w:rsidR="00DB0059" w:rsidRDefault="00DB0059" w:rsidP="00A7677A">
      <w:pPr>
        <w:rPr>
          <w:b/>
          <w:sz w:val="28"/>
          <w:szCs w:val="28"/>
          <w:lang w:val="sr-Cyrl-CS"/>
        </w:rPr>
      </w:pPr>
    </w:p>
    <w:p w:rsidR="00DB0059" w:rsidRDefault="00DB0059" w:rsidP="00A7677A">
      <w:pPr>
        <w:rPr>
          <w:b/>
          <w:sz w:val="28"/>
          <w:szCs w:val="28"/>
          <w:lang w:val="sr-Cyrl-CS"/>
        </w:rPr>
      </w:pPr>
    </w:p>
    <w:tbl>
      <w:tblPr>
        <w:tblW w:w="0" w:type="auto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7886"/>
        <w:gridCol w:w="2880"/>
        <w:gridCol w:w="2020"/>
      </w:tblGrid>
      <w:tr w:rsidR="00A7677A" w:rsidRPr="00EE686F" w:rsidTr="00EE686F">
        <w:trPr>
          <w:trHeight w:val="814"/>
          <w:jc w:val="center"/>
        </w:trPr>
        <w:tc>
          <w:tcPr>
            <w:tcW w:w="574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РБ</w:t>
            </w:r>
          </w:p>
        </w:tc>
        <w:tc>
          <w:tcPr>
            <w:tcW w:w="7886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НАЗИВ ПРЕДМЕТА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НАЧИН ПОЛАГАЊА</w:t>
            </w:r>
          </w:p>
        </w:tc>
        <w:tc>
          <w:tcPr>
            <w:tcW w:w="2020" w:type="dxa"/>
            <w:shd w:val="clear" w:color="auto" w:fill="C0C0C0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i/>
                <w:lang w:val="sr-Cyrl-CS"/>
              </w:rPr>
            </w:pPr>
            <w:r w:rsidRPr="00EE686F">
              <w:rPr>
                <w:b/>
                <w:i/>
                <w:lang w:val="sr-Cyrl-CS"/>
              </w:rPr>
              <w:t>ОЦЕНЕ - БРОЈЧАНЕ</w:t>
            </w:r>
          </w:p>
        </w:tc>
      </w:tr>
      <w:tr w:rsidR="00A7677A" w:rsidRPr="00EE686F" w:rsidTr="00EE686F">
        <w:trPr>
          <w:jc w:val="center"/>
        </w:trPr>
        <w:tc>
          <w:tcPr>
            <w:tcW w:w="574" w:type="dxa"/>
          </w:tcPr>
          <w:p w:rsidR="00A7677A" w:rsidRPr="00EE686F" w:rsidRDefault="00A7677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886" w:type="dxa"/>
          </w:tcPr>
          <w:p w:rsidR="00A7677A" w:rsidRDefault="00A7677A" w:rsidP="000236F4">
            <w:pPr>
              <w:rPr>
                <w:sz w:val="28"/>
                <w:szCs w:val="28"/>
              </w:rPr>
            </w:pPr>
            <w:r w:rsidRPr="00EE686F">
              <w:rPr>
                <w:sz w:val="28"/>
                <w:szCs w:val="28"/>
                <w:lang w:val="sr-Cyrl-CS"/>
              </w:rPr>
              <w:t>Српски језик и књижевност</w:t>
            </w:r>
          </w:p>
          <w:p w:rsidR="00AE715B" w:rsidRPr="002D4ED2" w:rsidRDefault="00AE715B" w:rsidP="000236F4">
            <w:pPr>
              <w:rPr>
                <w:sz w:val="28"/>
                <w:szCs w:val="28"/>
              </w:rPr>
            </w:pPr>
          </w:p>
          <w:p w:rsidR="00AE715B" w:rsidRPr="0096540B" w:rsidRDefault="00AE715B" w:rsidP="00AE715B">
            <w:pPr>
              <w:jc w:val="both"/>
              <w:rPr>
                <w:b/>
              </w:rPr>
            </w:pPr>
            <w:r w:rsidRPr="0096540B">
              <w:rPr>
                <w:b/>
                <w:lang w:val="sr-Cyrl-CS"/>
              </w:rPr>
              <w:t xml:space="preserve">ТЕМЕ ЗА МАТУРСКИ </w:t>
            </w:r>
            <w:r w:rsidRPr="0096540B">
              <w:rPr>
                <w:b/>
              </w:rPr>
              <w:t>ИСПИТ</w:t>
            </w:r>
          </w:p>
          <w:p w:rsidR="0097720A" w:rsidRPr="0097720A" w:rsidRDefault="0097720A" w:rsidP="0097720A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96540B" w:rsidRPr="0096540B" w:rsidRDefault="0096540B" w:rsidP="0096540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sr-Cyrl-CS"/>
              </w:rPr>
            </w:pPr>
            <w:r w:rsidRPr="0096540B">
              <w:t>Ликови жена у делима Боре Станковића</w:t>
            </w:r>
          </w:p>
          <w:p w:rsidR="0096540B" w:rsidRPr="0096540B" w:rsidRDefault="0096540B" w:rsidP="0096540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 xml:space="preserve">Слика старог Ниша у делу </w:t>
            </w:r>
            <w:r w:rsidRPr="0096540B">
              <w:t>„</w:t>
            </w:r>
            <w:r w:rsidRPr="0096540B">
              <w:rPr>
                <w:lang w:val="sr-Cyrl-CS"/>
              </w:rPr>
              <w:t>Зона Замфирова</w:t>
            </w:r>
            <w:r w:rsidRPr="0096540B">
              <w:t xml:space="preserve">“ </w:t>
            </w:r>
            <w:r w:rsidRPr="0096540B">
              <w:rPr>
                <w:lang w:val="sr-Cyrl-CS"/>
              </w:rPr>
              <w:t xml:space="preserve"> Стевана Сремца</w:t>
            </w:r>
          </w:p>
          <w:p w:rsidR="0096540B" w:rsidRPr="0096540B" w:rsidRDefault="0096540B" w:rsidP="0096540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sr-Cyrl-CS"/>
              </w:rPr>
            </w:pPr>
            <w:r w:rsidRPr="0096540B">
              <w:t>Визија женске лепоте и љубав Лазе Костића у песми „Santa Maria della Salute“</w:t>
            </w:r>
          </w:p>
          <w:p w:rsidR="0096540B" w:rsidRPr="0096540B" w:rsidRDefault="0096540B" w:rsidP="0096540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„Проклета авлија“  Иве Андрића као универзална слика живота</w:t>
            </w:r>
          </w:p>
          <w:p w:rsidR="0096540B" w:rsidRPr="0096540B" w:rsidRDefault="0096540B" w:rsidP="0096540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„Корени“  Добрице Ћосића – роман о питању порекла, наследника и традиције</w:t>
            </w:r>
          </w:p>
          <w:p w:rsidR="0096540B" w:rsidRPr="0096540B" w:rsidRDefault="0096540B" w:rsidP="0096540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Пре него што осудиш, размисли имаш ли право да будеш судија</w:t>
            </w:r>
          </w:p>
          <w:p w:rsidR="0096540B" w:rsidRPr="0096540B" w:rsidRDefault="0096540B" w:rsidP="0096540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Чуј, рећи ћу ти једну тајну</w:t>
            </w:r>
          </w:p>
          <w:p w:rsidR="0096540B" w:rsidRPr="0096540B" w:rsidRDefault="0096540B" w:rsidP="0096540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Ко себе позна- јунак је, ко друге позна- мудар је</w:t>
            </w:r>
          </w:p>
          <w:p w:rsidR="0096540B" w:rsidRPr="0096540B" w:rsidRDefault="0096540B" w:rsidP="0096540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Мало треба да се буде срећан, а сто пута мање да се вечно пати</w:t>
            </w:r>
          </w:p>
          <w:p w:rsidR="0096540B" w:rsidRPr="0096540B" w:rsidRDefault="0096540B" w:rsidP="0096540B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lang w:val="sr-Cyrl-CS"/>
              </w:rPr>
            </w:pPr>
            <w:r w:rsidRPr="0096540B">
              <w:rPr>
                <w:lang w:val="sr-Cyrl-CS"/>
              </w:rPr>
              <w:t>Страх животу каља образ често</w:t>
            </w:r>
          </w:p>
          <w:p w:rsidR="0096540B" w:rsidRDefault="0096540B" w:rsidP="0096540B">
            <w:pPr>
              <w:spacing w:line="480" w:lineRule="auto"/>
              <w:ind w:left="6480"/>
              <w:rPr>
                <w:b/>
                <w:sz w:val="28"/>
                <w:szCs w:val="28"/>
                <w:lang w:val="sr-Cyrl-CS"/>
              </w:rPr>
            </w:pPr>
          </w:p>
          <w:p w:rsidR="00DB0059" w:rsidRDefault="0097720A" w:rsidP="0096540B">
            <w:pPr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</w:t>
            </w:r>
          </w:p>
          <w:p w:rsidR="00A7677A" w:rsidRPr="00EE686F" w:rsidRDefault="0097720A" w:rsidP="0096540B">
            <w:pPr>
              <w:spacing w:line="480" w:lineRule="auto"/>
              <w:rPr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 xml:space="preserve">                    </w:t>
            </w:r>
          </w:p>
        </w:tc>
        <w:tc>
          <w:tcPr>
            <w:tcW w:w="2880" w:type="dxa"/>
            <w:vAlign w:val="center"/>
          </w:tcPr>
          <w:p w:rsidR="00A7677A" w:rsidRPr="00EE686F" w:rsidRDefault="00A7677A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t>ПИСМЕНО</w:t>
            </w:r>
          </w:p>
        </w:tc>
        <w:tc>
          <w:tcPr>
            <w:tcW w:w="2020" w:type="dxa"/>
            <w:vAlign w:val="center"/>
          </w:tcPr>
          <w:p w:rsidR="00A7677A" w:rsidRPr="00EE686F" w:rsidRDefault="00A7677A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  <w:tr w:rsidR="00F62CBA" w:rsidRPr="00EE686F" w:rsidTr="00EE686F">
        <w:trPr>
          <w:jc w:val="center"/>
        </w:trPr>
        <w:tc>
          <w:tcPr>
            <w:tcW w:w="574" w:type="dxa"/>
          </w:tcPr>
          <w:p w:rsidR="00F62CBA" w:rsidRPr="00EE686F" w:rsidRDefault="00F62CB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lastRenderedPageBreak/>
              <w:t>2.</w:t>
            </w:r>
          </w:p>
        </w:tc>
        <w:tc>
          <w:tcPr>
            <w:tcW w:w="7886" w:type="dxa"/>
          </w:tcPr>
          <w:p w:rsidR="00F62CBA" w:rsidRPr="002224E4" w:rsidRDefault="00F62CBA" w:rsidP="009B748D">
            <w:pPr>
              <w:rPr>
                <w:b/>
                <w:sz w:val="28"/>
                <w:szCs w:val="28"/>
                <w:lang w:val="sr-Cyrl-CS"/>
              </w:rPr>
            </w:pPr>
            <w:r w:rsidRPr="002224E4">
              <w:rPr>
                <w:b/>
                <w:sz w:val="28"/>
                <w:szCs w:val="28"/>
                <w:lang w:val="sr-Cyrl-CS"/>
              </w:rPr>
              <w:t>Изборни предмет</w:t>
            </w:r>
          </w:p>
          <w:p w:rsidR="00F62CBA" w:rsidRPr="002224E4" w:rsidRDefault="00F62CBA" w:rsidP="009B748D">
            <w:pPr>
              <w:rPr>
                <w:b/>
                <w:sz w:val="28"/>
                <w:szCs w:val="28"/>
                <w:lang w:val="sr-Cyrl-CS"/>
              </w:rPr>
            </w:pPr>
            <w:r w:rsidRPr="002224E4">
              <w:rPr>
                <w:b/>
                <w:sz w:val="28"/>
                <w:szCs w:val="28"/>
                <w:lang w:val="sr-Cyrl-CS"/>
              </w:rPr>
              <w:t xml:space="preserve">                          ЈЕДАН ОД следећих предмета:</w:t>
            </w:r>
          </w:p>
          <w:p w:rsidR="00F62CBA" w:rsidRPr="0075439C" w:rsidRDefault="00F62CBA" w:rsidP="009B748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2224E4">
              <w:rPr>
                <w:b/>
                <w:sz w:val="28"/>
                <w:szCs w:val="28"/>
                <w:lang w:val="sr-Cyrl-CS"/>
              </w:rPr>
              <w:t>Математика</w:t>
            </w:r>
          </w:p>
          <w:p w:rsidR="00F62CBA" w:rsidRPr="0075439C" w:rsidRDefault="00F62CBA" w:rsidP="009B748D">
            <w:pPr>
              <w:jc w:val="center"/>
              <w:rPr>
                <w:sz w:val="28"/>
                <w:szCs w:val="28"/>
                <w:lang w:val="sr-Cyrl-CS"/>
              </w:rPr>
            </w:pPr>
            <w:r w:rsidRPr="0075439C">
              <w:rPr>
                <w:sz w:val="28"/>
                <w:szCs w:val="28"/>
                <w:lang w:val="sr-Cyrl-CS"/>
              </w:rPr>
              <w:t>ИСПИТНИ ЗАДАЦИ</w:t>
            </w:r>
          </w:p>
          <w:p w:rsidR="00F62CBA" w:rsidRPr="0075439C" w:rsidRDefault="00F62CBA" w:rsidP="009B748D">
            <w:pPr>
              <w:jc w:val="center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670"/>
            </w:tblGrid>
            <w:tr w:rsidR="00F62CBA" w:rsidRPr="0075439C" w:rsidTr="009B748D">
              <w:trPr>
                <w:trHeight w:val="636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 </w:t>
                  </w:r>
                  <w:r w:rsidRPr="0075439C">
                    <w:rPr>
                      <w:position w:val="-24"/>
                      <w:sz w:val="22"/>
                      <w:szCs w:val="22"/>
                    </w:rPr>
                    <w:object w:dxaOrig="312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6pt;height:33pt" o:ole="">
                        <v:imagedata r:id="rId6" o:title=""/>
                      </v:shape>
                      <o:OLEObject Type="Embed" ProgID="Equation.3" ShapeID="_x0000_i1025" DrawAspect="Content" ObjectID="_1549096757" r:id="rId7"/>
                    </w:object>
                  </w:r>
                  <w:r w:rsidRPr="0075439C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</w:tr>
            <w:tr w:rsidR="00F62CBA" w:rsidRPr="0075439C" w:rsidTr="009B748D">
              <w:trPr>
                <w:trHeight w:val="839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2.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 </w:t>
                  </w:r>
                  <w:r w:rsidRPr="0075439C">
                    <w:rPr>
                      <w:position w:val="-32"/>
                      <w:sz w:val="22"/>
                      <w:szCs w:val="22"/>
                    </w:rPr>
                    <w:object w:dxaOrig="4080" w:dyaOrig="760">
                      <v:shape id="_x0000_i1026" type="#_x0000_t75" style="width:204.75pt;height:38.25pt" o:ole="">
                        <v:imagedata r:id="rId8" o:title=""/>
                      </v:shape>
                      <o:OLEObject Type="Embed" ProgID="Equation.3" ShapeID="_x0000_i1026" DrawAspect="Content" ObjectID="_1549096758" r:id="rId9"/>
                    </w:object>
                  </w:r>
                  <w:r w:rsidRPr="0075439C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62CBA" w:rsidRPr="0075439C" w:rsidTr="009B748D">
              <w:trPr>
                <w:trHeight w:val="775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3.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 xml:space="preserve">: </w:t>
                  </w:r>
                  <w:r w:rsidRPr="0075439C">
                    <w:rPr>
                      <w:position w:val="-32"/>
                    </w:rPr>
                    <w:object w:dxaOrig="5319" w:dyaOrig="760">
                      <v:shape id="_x0000_i1027" type="#_x0000_t75" style="width:265.5pt;height:38.25pt" o:ole="">
                        <v:imagedata r:id="rId10" o:title=""/>
                      </v:shape>
                      <o:OLEObject Type="Embed" ProgID="Equation.3" ShapeID="_x0000_i1027" DrawAspect="Content" ObjectID="_1549096759" r:id="rId11"/>
                    </w:object>
                  </w:r>
                </w:p>
              </w:tc>
            </w:tr>
            <w:tr w:rsidR="00F62CBA" w:rsidRPr="0075439C" w:rsidTr="009B748D">
              <w:trPr>
                <w:trHeight w:val="787"/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4. </w:t>
                  </w:r>
                  <w:r w:rsidRPr="0075439C">
                    <w:t xml:space="preserve">Упростити израз </w:t>
                  </w:r>
                  <w:r w:rsidRPr="0075439C">
                    <w:rPr>
                      <w:lang w:val="sr-Cyrl-CS"/>
                    </w:rPr>
                    <w:t xml:space="preserve"> </w:t>
                  </w:r>
                  <w:r w:rsidRPr="0075439C">
                    <w:t>:</w:t>
                  </w:r>
                  <w:r w:rsidRPr="0075439C">
                    <w:rPr>
                      <w:position w:val="-34"/>
                    </w:rPr>
                    <w:object w:dxaOrig="5520" w:dyaOrig="800">
                      <v:shape id="_x0000_i1028" type="#_x0000_t75" style="width:276pt;height:40.5pt" o:ole="">
                        <v:imagedata r:id="rId12" o:title=""/>
                      </v:shape>
                      <o:OLEObject Type="Embed" ProgID="Equation.3" ShapeID="_x0000_i1028" DrawAspect="Content" ObjectID="_1549096760" r:id="rId13"/>
                    </w:object>
                  </w:r>
                  <w:r w:rsidRPr="0075439C">
                    <w:t xml:space="preserve"> 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5. Решити једначину </w:t>
                  </w:r>
                  <w:r w:rsidRPr="0075439C">
                    <w:t>:</w:t>
                  </w:r>
                  <w:r w:rsidRPr="0075439C">
                    <w:rPr>
                      <w:lang w:val="sr-Cyrl-CS"/>
                    </w:rPr>
                    <w:t xml:space="preserve">  </w:t>
                  </w:r>
                  <w:r w:rsidRPr="0075439C">
                    <w:rPr>
                      <w:sz w:val="28"/>
                      <w:szCs w:val="28"/>
                      <w:lang w:val="sr-Cyrl-CS"/>
                    </w:rPr>
                    <w:t>2</w:t>
                  </w:r>
                  <w:r w:rsidRPr="0075439C">
                    <w:rPr>
                      <w:sz w:val="28"/>
                      <w:szCs w:val="28"/>
                    </w:rPr>
                    <w:t xml:space="preserve">sin( 3x -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  <w:r w:rsidRPr="0075439C">
                    <w:rPr>
                      <w:sz w:val="28"/>
                      <w:szCs w:val="28"/>
                    </w:rPr>
                    <w:t>) = 1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</w:pPr>
                  <w:r w:rsidRPr="0075439C">
                    <w:rPr>
                      <w:lang w:val="sr-Cyrl-CS"/>
                    </w:rPr>
                    <w:t>6. Површина праве тростране призме је 1440 cm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,  a </w:t>
                  </w:r>
                  <w:r w:rsidRPr="0075439C">
                    <w:rPr>
                      <w:lang w:val="sr-Cyrl-CS"/>
                    </w:rPr>
                    <w:t xml:space="preserve">њена висина је </w:t>
                  </w:r>
                  <w:r w:rsidRPr="0075439C">
                    <w:t>16cm</w:t>
                  </w:r>
                  <w:r w:rsidRPr="0075439C">
                    <w:rPr>
                      <w:lang w:val="sr-Cyrl-CS"/>
                    </w:rPr>
                    <w:t>.         Израчунати основне ивице ако се оне односе као 17:10:9.</w:t>
                  </w:r>
                </w:p>
                <w:p w:rsidR="00F62CBA" w:rsidRPr="0075439C" w:rsidRDefault="00F62CBA" w:rsidP="009B748D">
                  <w:pPr>
                    <w:jc w:val="both"/>
                  </w:pP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7. Бочна ивица правилне тростране зарубљене пирамиде гради са равни основе угао </w:t>
                  </w:r>
                  <w:r w:rsidRPr="0075439C">
                    <w:rPr>
                      <w:rFonts w:ascii="Courier New" w:hAnsi="Courier New" w:cs="Courier New"/>
                      <w:lang w:val="sr-Cyrl-CS"/>
                    </w:rPr>
                    <w:t>α</w:t>
                  </w:r>
                  <w:r w:rsidRPr="0075439C">
                    <w:rPr>
                      <w:lang w:val="sr-Cyrl-CS"/>
                    </w:rPr>
                    <w:t>=30</w:t>
                  </w:r>
                  <w:r w:rsidRPr="0075439C">
                    <w:rPr>
                      <w:vertAlign w:val="superscript"/>
                      <w:lang w:val="sr-Cyrl-CS"/>
                    </w:rPr>
                    <w:t>0</w:t>
                  </w:r>
                  <w:r w:rsidRPr="0075439C">
                    <w:t>.</w:t>
                  </w:r>
                  <w:r w:rsidRPr="0075439C">
                    <w:rPr>
                      <w:lang w:val="sr-Cyrl-CS"/>
                    </w:rPr>
                    <w:t xml:space="preserve"> Основне ивице су а=4cm, b=2cm. Наћи површину и запремину.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8. Доказати</w:t>
                  </w:r>
                  <w:r w:rsidRPr="0075439C">
                    <w:t xml:space="preserve">   </w:t>
                  </w:r>
                  <w:r w:rsidRPr="0075439C">
                    <w:rPr>
                      <w:position w:val="-30"/>
                    </w:rPr>
                    <w:object w:dxaOrig="4260" w:dyaOrig="720">
                      <v:shape id="_x0000_i1029" type="#_x0000_t75" style="width:213pt;height:36pt" o:ole="">
                        <v:imagedata r:id="rId14" o:title=""/>
                      </v:shape>
                      <o:OLEObject Type="Embed" ProgID="Equation.3" ShapeID="_x0000_i1029" DrawAspect="Content" ObjectID="_1549096761" r:id="rId15"/>
                    </w:object>
                  </w:r>
                  <w:r w:rsidRPr="0075439C">
                    <w:t xml:space="preserve">  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9. Доказати</w:t>
                  </w:r>
                  <w:r w:rsidRPr="0075439C">
                    <w:rPr>
                      <w:lang w:val="en-GB"/>
                    </w:rPr>
                    <w:t xml:space="preserve">     </w:t>
                  </w:r>
                  <w:r w:rsidRPr="0075439C">
                    <w:rPr>
                      <w:position w:val="-36"/>
                      <w:lang w:val="en-GB"/>
                    </w:rPr>
                    <w:object w:dxaOrig="4720" w:dyaOrig="780">
                      <v:shape id="_x0000_i1030" type="#_x0000_t75" style="width:236.25pt;height:39pt" o:ole="">
                        <v:imagedata r:id="rId16" o:title=""/>
                      </v:shape>
                      <o:OLEObject Type="Embed" ProgID="Equation.3" ShapeID="_x0000_i1030" DrawAspect="Content" ObjectID="_1549096762" r:id="rId17"/>
                    </w:object>
                  </w:r>
                  <w:r w:rsidRPr="0075439C">
                    <w:rPr>
                      <w:lang w:val="en-GB"/>
                    </w:rPr>
                    <w:t xml:space="preserve">                                   </w:t>
                  </w:r>
                  <w:r w:rsidRPr="0075439C">
                    <w:t xml:space="preserve"> 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</w:pPr>
                  <w:r w:rsidRPr="0075439C">
                    <w:rPr>
                      <w:lang w:val="sr-Cyrl-CS"/>
                    </w:rPr>
                    <w:t>10. Решити једначину</w:t>
                  </w:r>
                  <w:r w:rsidRPr="0075439C">
                    <w:t xml:space="preserve">       </w:t>
                  </w:r>
                  <w:r w:rsidRPr="0075439C">
                    <w:rPr>
                      <w:sz w:val="28"/>
                      <w:szCs w:val="28"/>
                    </w:rPr>
                    <w:t>log</w:t>
                  </w:r>
                  <w:r w:rsidRPr="0075439C">
                    <w:rPr>
                      <w:sz w:val="28"/>
                      <w:szCs w:val="28"/>
                      <w:vertAlign w:val="subscript"/>
                    </w:rPr>
                    <w:t>5</w:t>
                  </w:r>
                  <w:r w:rsidRPr="0075439C">
                    <w:rPr>
                      <w:sz w:val="28"/>
                      <w:szCs w:val="28"/>
                    </w:rPr>
                    <w:t>(24+5</w:t>
                  </w:r>
                  <w:r w:rsidRPr="0075439C">
                    <w:rPr>
                      <w:sz w:val="28"/>
                      <w:szCs w:val="28"/>
                      <w:vertAlign w:val="superscript"/>
                    </w:rPr>
                    <w:t>1-x</w:t>
                  </w:r>
                  <w:r w:rsidRPr="0075439C">
                    <w:rPr>
                      <w:sz w:val="28"/>
                      <w:szCs w:val="28"/>
                    </w:rPr>
                    <w:t xml:space="preserve">) </w:t>
                  </w:r>
                  <w:r w:rsidRPr="0075439C">
                    <w:rPr>
                      <w:sz w:val="28"/>
                      <w:szCs w:val="28"/>
                      <w:lang w:val="sr-Cyrl-CS"/>
                    </w:rPr>
                    <w:t>=</w:t>
                  </w:r>
                  <w:r w:rsidRPr="0075439C">
                    <w:rPr>
                      <w:sz w:val="28"/>
                      <w:szCs w:val="28"/>
                    </w:rPr>
                    <w:t>x+1</w:t>
                  </w:r>
                </w:p>
                <w:p w:rsidR="00F62CBA" w:rsidRPr="0075439C" w:rsidRDefault="00F62CBA" w:rsidP="009B748D">
                  <w:pPr>
                    <w:jc w:val="both"/>
                  </w:pP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11. Израчунај  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>((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3аb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>)</w:t>
                  </w:r>
                  <w:r w:rsidRPr="0075439C">
                    <w:rPr>
                      <w:sz w:val="32"/>
                      <w:szCs w:val="32"/>
                      <w:vertAlign w:val="superscript"/>
                      <w:lang w:val="sr-Cyrl-CS"/>
                    </w:rPr>
                    <w:t xml:space="preserve">-4 : 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(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4а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3b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-3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 )</w:t>
                  </w:r>
                  <w:r w:rsidRPr="0075439C">
                    <w:rPr>
                      <w:sz w:val="32"/>
                      <w:szCs w:val="32"/>
                      <w:vertAlign w:val="superscript"/>
                      <w:lang w:val="sr-Cyrl-CS"/>
                    </w:rPr>
                    <w:t>-3</w:t>
                  </w:r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)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12а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 xml:space="preserve">5 </m:t>
                            </m:r>
                          </m:sup>
                        </m:sSup>
                      </m:den>
                    </m:f>
                  </m:oMath>
                  <w:r w:rsidRPr="0075439C">
                    <w:rPr>
                      <w:sz w:val="32"/>
                      <w:szCs w:val="32"/>
                      <w:lang w:val="sr-Cyrl-CS"/>
                    </w:rPr>
                    <w:t xml:space="preserve"> ·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sr-Cyrl-C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sr-Cyrl-C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sr-Cyrl-C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sr-Cyrl-CS"/>
                              </w:rPr>
                              <m:t>-2</m:t>
                            </m:r>
                          </m:sup>
                        </m:sSup>
                      </m:den>
                    </m:f>
                  </m:oMath>
                </w:p>
                <w:p w:rsidR="00F62CBA" w:rsidRPr="0075439C" w:rsidRDefault="00F62CBA" w:rsidP="009B748D">
                  <w:pPr>
                    <w:jc w:val="both"/>
                  </w:pP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12.У једначини праве Ах + у -5 = 0 одредити параметар А тако да права </w:t>
                  </w:r>
                  <w:r w:rsidRPr="0075439C">
                    <w:rPr>
                      <w:lang w:val="sr-Cyrl-CS"/>
                    </w:rPr>
                    <w:lastRenderedPageBreak/>
                    <w:t>додирује елипсу 9х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rPr>
                      <w:lang w:val="sr-Cyrl-CS"/>
                    </w:rPr>
                    <w:t xml:space="preserve"> + 16у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rPr>
                      <w:lang w:val="sr-Cyrl-CS"/>
                    </w:rPr>
                    <w:t xml:space="preserve"> = 144.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lastRenderedPageBreak/>
                    <w:t>13. Решити неједначин</w:t>
                  </w:r>
                  <w:r w:rsidRPr="0075439C">
                    <w:t xml:space="preserve">e </w:t>
                  </w:r>
                </w:p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t xml:space="preserve"> a)</w:t>
                  </w:r>
                  <w:r w:rsidRPr="0075439C">
                    <w:rPr>
                      <w:position w:val="-24"/>
                    </w:rPr>
                    <w:object w:dxaOrig="1540" w:dyaOrig="620">
                      <v:shape id="_x0000_i1031" type="#_x0000_t75" style="width:77.25pt;height:30.75pt" o:ole="">
                        <v:imagedata r:id="rId18" o:title=""/>
                      </v:shape>
                      <o:OLEObject Type="Embed" ProgID="Equation.3" ShapeID="_x0000_i1031" DrawAspect="Content" ObjectID="_1549096763" r:id="rId19"/>
                    </w:object>
                  </w:r>
                  <w:r w:rsidRPr="0075439C">
                    <w:rPr>
                      <w:lang w:val="sr-Cyrl-CS"/>
                    </w:rPr>
                    <w:t xml:space="preserve">                  </w:t>
                  </w:r>
                  <w:r w:rsidRPr="0075439C">
                    <w:t xml:space="preserve">  </w:t>
                  </w:r>
                  <w:r w:rsidRPr="0075439C">
                    <w:rPr>
                      <w:lang w:val="sr-Cyrl-CS"/>
                    </w:rPr>
                    <w:t>б)</w:t>
                  </w:r>
                  <w:r w:rsidRPr="0075439C">
                    <w:rPr>
                      <w:position w:val="-24"/>
                      <w:lang w:val="sr-Cyrl-CS"/>
                    </w:rPr>
                    <w:object w:dxaOrig="1480" w:dyaOrig="620">
                      <v:shape id="_x0000_i1032" type="#_x0000_t75" style="width:74.25pt;height:30.75pt" o:ole="">
                        <v:imagedata r:id="rId20" o:title=""/>
                      </v:shape>
                      <o:OLEObject Type="Embed" ProgID="Equation.3" ShapeID="_x0000_i1032" DrawAspect="Content" ObjectID="_1549096764" r:id="rId21"/>
                    </w:object>
                  </w:r>
                  <w:r w:rsidRPr="0075439C">
                    <w:rPr>
                      <w:lang w:val="sr-Cyrl-CS"/>
                    </w:rPr>
                    <w:t xml:space="preserve">               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14. Одредити </w:t>
                  </w:r>
                  <w:r w:rsidRPr="0075439C">
                    <w:t xml:space="preserve">m </w:t>
                  </w:r>
                  <w:r w:rsidRPr="0075439C">
                    <w:rPr>
                      <w:lang w:val="sr-Cyrl-CS"/>
                    </w:rPr>
                    <w:t xml:space="preserve">у једначини </w:t>
                  </w:r>
                  <w:r w:rsidRPr="0075439C">
                    <w:t xml:space="preserve"> x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>-(2m-1)x+m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rPr>
                      <w:vertAlign w:val="superscript"/>
                      <w:lang w:val="sr-Cyrl-CS"/>
                    </w:rPr>
                    <w:t>=</w:t>
                  </w:r>
                  <w:r w:rsidRPr="0075439C">
                    <w:t xml:space="preserve">0  </w:t>
                  </w:r>
                  <w:r w:rsidRPr="0075439C">
                    <w:rPr>
                      <w:lang w:val="sr-Cyrl-CS"/>
                    </w:rPr>
                    <w:t xml:space="preserve">тако да за решења важи </w:t>
                  </w:r>
                  <w:r w:rsidRPr="0075439C">
                    <w:t>x</w:t>
                  </w:r>
                  <w:r w:rsidRPr="0075439C">
                    <w:rPr>
                      <w:vertAlign w:val="subscript"/>
                    </w:rPr>
                    <w:t>1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 +x</w:t>
                  </w:r>
                  <w:r w:rsidRPr="0075439C">
                    <w:rPr>
                      <w:vertAlign w:val="subscript"/>
                      <w:lang w:val="sr-Cyrl-CS"/>
                    </w:rPr>
                    <w:t>2</w:t>
                  </w:r>
                  <w:r w:rsidRPr="0075439C">
                    <w:rPr>
                      <w:vertAlign w:val="superscript"/>
                      <w:lang w:val="sr-Cyrl-CS"/>
                    </w:rPr>
                    <w:t>2</w:t>
                  </w:r>
                  <w:r w:rsidRPr="0075439C">
                    <w:t xml:space="preserve"> </w:t>
                  </w:r>
                  <w:r w:rsidRPr="0075439C">
                    <w:rPr>
                      <w:lang w:val="sr-Cyrl-CS"/>
                    </w:rPr>
                    <w:t>=</w:t>
                  </w:r>
                  <w:r w:rsidRPr="0075439C">
                    <w:t>7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15. Странице правоуглог троугла чине аритметички низ чији је корак </w:t>
                  </w:r>
                  <w:r w:rsidRPr="0075439C">
                    <w:t>d</w:t>
                  </w:r>
                  <w:r w:rsidRPr="0075439C">
                    <w:rPr>
                      <w:lang w:val="sr-Cyrl-CS"/>
                    </w:rPr>
                    <w:t>=2. Наћи обим троугла.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</w:pPr>
                  <w:r w:rsidRPr="0075439C">
                    <w:rPr>
                      <w:lang w:val="sr-Cyrl-CS"/>
                    </w:rPr>
                    <w:t>16. Први члан геометријског низа је 5, а количник 3.Колико чланова треба сабрати да би се добио збир 16400?</w:t>
                  </w:r>
                </w:p>
                <w:p w:rsidR="00F62CBA" w:rsidRPr="0075439C" w:rsidRDefault="00F62CBA" w:rsidP="009B748D">
                  <w:pPr>
                    <w:jc w:val="both"/>
                  </w:pP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17. Одредити реална решења једначине</w:t>
                  </w:r>
                </w:p>
                <w:p w:rsidR="00F62CBA" w:rsidRPr="0075439C" w:rsidRDefault="00F62CBA" w:rsidP="009B748D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     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7х+1</m:t>
                        </m:r>
                      </m:e>
                    </m:rad>
                  </m:oMath>
                  <w:r w:rsidRPr="0075439C">
                    <w:rPr>
                      <w:lang w:val="sr-Cyrl-CS"/>
                    </w:rPr>
                    <w:t xml:space="preserve"> -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lang w:val="sr-Cyrl-C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lang w:val="sr-Cyrl-CS"/>
                          </w:rPr>
                          <m:t>3х-18</m:t>
                        </m:r>
                      </m:e>
                    </m:rad>
                  </m:oMath>
                  <w:r w:rsidRPr="0075439C">
                    <w:rPr>
                      <w:lang w:val="sr-Cyrl-CS"/>
                    </w:rPr>
                    <w:t xml:space="preserve"> = 5</w:t>
                  </w:r>
                </w:p>
                <w:p w:rsidR="00F62CBA" w:rsidRPr="0075439C" w:rsidRDefault="00F62CBA" w:rsidP="009B748D">
                  <w:pPr>
                    <w:jc w:val="both"/>
                  </w:pP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9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</w:pPr>
                  <w:r w:rsidRPr="0075439C">
                    <w:rPr>
                      <w:lang w:val="sr-Cyrl-CS"/>
                    </w:rPr>
                    <w:t xml:space="preserve">18. У једначини праве 2х +у + m = 0 одредити параметар </w:t>
                  </w:r>
                  <w:r w:rsidRPr="0075439C">
                    <w:t xml:space="preserve"> m тако да она буде тангента кружнице (х - 1)</w:t>
                  </w:r>
                  <w:r w:rsidRPr="0075439C">
                    <w:rPr>
                      <w:vertAlign w:val="superscript"/>
                    </w:rPr>
                    <w:t>2</w:t>
                  </w:r>
                  <w:r w:rsidRPr="0075439C">
                    <w:t xml:space="preserve"> + (у - 1)</w:t>
                  </w:r>
                  <w:r w:rsidRPr="0075439C">
                    <w:rPr>
                      <w:vertAlign w:val="superscript"/>
                    </w:rPr>
                    <w:t xml:space="preserve">2 </w:t>
                  </w:r>
                  <w:r w:rsidRPr="0075439C">
                    <w:t>= 4.</w:t>
                  </w:r>
                </w:p>
              </w:tc>
            </w:tr>
          </w:tbl>
          <w:p w:rsidR="00F62CBA" w:rsidRPr="0075439C" w:rsidRDefault="00F62CBA" w:rsidP="00F62CBA">
            <w:pPr>
              <w:jc w:val="both"/>
              <w:rPr>
                <w:lang w:val="sr-Cyrl-CS"/>
              </w:rPr>
            </w:pP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</w:p>
          <w:p w:rsidR="00F62CBA" w:rsidRPr="0075439C" w:rsidRDefault="00F62CBA" w:rsidP="009B748D">
            <w:pPr>
              <w:jc w:val="center"/>
              <w:rPr>
                <w:sz w:val="28"/>
                <w:szCs w:val="28"/>
                <w:lang w:val="sr-Cyrl-CS"/>
              </w:rPr>
            </w:pPr>
          </w:p>
          <w:p w:rsidR="00F62CBA" w:rsidRPr="0075439C" w:rsidRDefault="00F62CBA" w:rsidP="009B748D">
            <w:pPr>
              <w:jc w:val="center"/>
              <w:rPr>
                <w:sz w:val="28"/>
                <w:szCs w:val="28"/>
                <w:lang w:val="sr-Cyrl-CS"/>
              </w:rPr>
            </w:pPr>
            <w:r w:rsidRPr="0075439C">
              <w:rPr>
                <w:sz w:val="28"/>
                <w:szCs w:val="28"/>
                <w:lang w:val="sr-Cyrl-CS"/>
              </w:rPr>
              <w:t>ИСПИТНА ПИТАЊА</w:t>
            </w:r>
          </w:p>
          <w:p w:rsidR="00F62CBA" w:rsidRPr="0075439C" w:rsidRDefault="00F62CBA" w:rsidP="009B748D">
            <w:pPr>
              <w:jc w:val="center"/>
              <w:rPr>
                <w:sz w:val="28"/>
                <w:szCs w:val="28"/>
                <w:lang w:val="sr-Cyrl-C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6"/>
              <w:gridCol w:w="7154"/>
            </w:tblGrid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Математичка логика и скупови</w:t>
                  </w:r>
                </w:p>
              </w:tc>
            </w:tr>
            <w:tr w:rsidR="00F62CBA" w:rsidRPr="0075439C" w:rsidTr="009B748D">
              <w:trPr>
                <w:trHeight w:val="298"/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Полиноми. Сабирање, одузимање, множење и дељење полинома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Изометријске трансформације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Линеарне  једначине и неједначине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Сличност. Сличност код троуглова.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6.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Степеновање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7.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Кореновање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8.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Комплексни бројеви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9.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Квадратна једначина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10.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Квадратне функције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Тригонометријски круг и свођење на први квадрант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Адиционе формуле и примена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 xml:space="preserve">Трансформација збира и разлике у производ и обрнуто уз примену 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Тригонометријске једначине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Призма ( површина и запремнина)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16.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Пирамида (површина и запремина)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17.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Ваљак (површина и запремина)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18.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Купа (површина и запремина)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lastRenderedPageBreak/>
                    <w:t>19.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Права и облици праве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20.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Кружница. Права и кружница.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21.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Елипса. Права и елипса.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22.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Хипербола. Права и хипербола.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23.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Математичка индукција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24.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Аритметички низ</w:t>
                  </w:r>
                </w:p>
              </w:tc>
            </w:tr>
            <w:tr w:rsidR="00F62CBA" w:rsidRPr="0075439C" w:rsidTr="009B748D">
              <w:trPr>
                <w:jc w:val="center"/>
              </w:trPr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25.</w:t>
                  </w: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2CBA" w:rsidRPr="0075439C" w:rsidRDefault="00F62CBA" w:rsidP="009B748D">
                  <w:pPr>
                    <w:jc w:val="both"/>
                    <w:rPr>
                      <w:lang w:val="sr-Cyrl-CS"/>
                    </w:rPr>
                  </w:pPr>
                  <w:r w:rsidRPr="0075439C">
                    <w:rPr>
                      <w:lang w:val="sr-Cyrl-CS"/>
                    </w:rPr>
                    <w:t>Геометријски низ</w:t>
                  </w:r>
                </w:p>
              </w:tc>
            </w:tr>
          </w:tbl>
          <w:p w:rsidR="00F62CBA" w:rsidRDefault="00F62CBA" w:rsidP="009B748D">
            <w:pPr>
              <w:jc w:val="both"/>
              <w:rPr>
                <w:lang w:val="sr-Cyrl-CS"/>
              </w:rPr>
            </w:pP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 w:rsidRPr="0075439C"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  <w:p w:rsidR="00F62CBA" w:rsidRPr="002224E4" w:rsidRDefault="00F62CBA" w:rsidP="009B748D">
            <w:pPr>
              <w:rPr>
                <w:b/>
                <w:sz w:val="28"/>
                <w:szCs w:val="28"/>
                <w:lang w:val="sr-Cyrl-CS"/>
              </w:rPr>
            </w:pPr>
          </w:p>
          <w:p w:rsidR="00F62CBA" w:rsidRPr="002224E4" w:rsidRDefault="00F62CBA" w:rsidP="009B748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2224E4">
              <w:rPr>
                <w:b/>
                <w:sz w:val="28"/>
                <w:szCs w:val="28"/>
                <w:lang w:val="sr-Cyrl-CS"/>
              </w:rPr>
              <w:t xml:space="preserve">Физика </w:t>
            </w:r>
          </w:p>
          <w:p w:rsidR="00F62CBA" w:rsidRPr="000B11BB" w:rsidRDefault="00F62CBA" w:rsidP="009B748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2224E4">
              <w:rPr>
                <w:b/>
                <w:sz w:val="28"/>
                <w:szCs w:val="28"/>
                <w:lang w:val="sr-Cyrl-CS"/>
              </w:rPr>
              <w:t>Организација железничког саобраћаја</w:t>
            </w:r>
          </w:p>
          <w:p w:rsidR="000B11BB" w:rsidRPr="00F62CBA" w:rsidRDefault="000B11BB" w:rsidP="000B11BB">
            <w:pPr>
              <w:rPr>
                <w:b/>
                <w:sz w:val="28"/>
                <w:szCs w:val="28"/>
                <w:lang w:val="sr-Cyrl-CS"/>
              </w:rPr>
            </w:pP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Железничка пруга и пружна постројења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Сигнално сигурносни уређаји и телекомуникациона постројења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Постројења за електричну вучу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Скретнице (намена,  положаји,  осигурање, руковање)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Главни сигнали и сигнални знаци главних сигнала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Маневарски сигнали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Гранични колосечни сигнали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Сигнални знаци станичног и возопратног особља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Пословни ред станице ( Ι и ΙΙ део )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Општи и основни појмови маневрисања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Маневарско особље и његова опрема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Надзор и руковођење маневарским пословима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Распоред  маневарског особља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Маневарски пут вожње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Опште одредбе за састављање возова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Уврштавање кола у возове за превоз путника, терета и опасних материја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Пропратне исправе воза ( путни лист, теретница,  извештај о саставу и кочењу воза )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Увођење редовних и ванредних возова у саобраћај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Наручивање и отказивање локомотива и возова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Регулисање кретања воза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Елементи кретања воза: допуштење, авиза, одјава, пријава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Регулисање саобраћаја возова на пругама опремљеним уређајима АПБ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Регулисање саобраћаја возова на пругама опремљеним уређајима </w:t>
            </w:r>
            <w:r>
              <w:rPr>
                <w:lang w:val="sr-Cyrl-CS"/>
              </w:rPr>
              <w:lastRenderedPageBreak/>
              <w:t>телекоманде и уређајима МЗ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Регулисање саобраћаја за време сметњи на уређајима за споразумавање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Обезбеђење пута вожње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Начин отпремања воза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Анализа воза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Долазак и бављење воза у станици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Изузетан пролазак и изузетно заустављање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Саобраћај воза у закашњењу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Укрштавање возова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Вожња неправилним колосеком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Поступак у случају настанка ванредног догађаја као и пријављивање и ислеђење ванредног догађаја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Израчунавање редовне вучне масе ликомотиве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Одређивање дужине воза у метрима и осовинама као и утврђивање стварне масе воза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Распоред кола са кочницама у возу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Проба кочница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Одређивање ПКМ и СКМ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Осигурање воза од самопокретања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Регулисање саобраћаја за време сметњи на уређајима АПБ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Регулисање саобраћаја за време сметњи на уређајима телекоманде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>
              <w:rPr>
                <w:lang w:val="sr-Cyrl-CS"/>
              </w:rPr>
              <w:t>Саобраћај помоћног воза</w:t>
            </w:r>
          </w:p>
          <w:p w:rsidR="00F62CBA" w:rsidRDefault="00F62CBA" w:rsidP="00F62CBA">
            <w:pPr>
              <w:numPr>
                <w:ilvl w:val="0"/>
                <w:numId w:val="16"/>
              </w:numPr>
              <w:rPr>
                <w:lang w:val="sr-Cyrl-CS"/>
              </w:rPr>
            </w:pPr>
            <w:r w:rsidRPr="00587369">
              <w:rPr>
                <w:lang w:val="sr-Cyrl-CS"/>
              </w:rPr>
              <w:t>Затвор пруга и колосека</w:t>
            </w:r>
          </w:p>
          <w:p w:rsidR="00F62CBA" w:rsidRPr="002224E4" w:rsidRDefault="00F62CBA" w:rsidP="00F62CBA">
            <w:pPr>
              <w:rPr>
                <w:b/>
                <w:sz w:val="28"/>
                <w:szCs w:val="28"/>
                <w:lang w:val="sr-Cyrl-CS"/>
              </w:rPr>
            </w:pPr>
          </w:p>
          <w:p w:rsidR="00F62CBA" w:rsidRPr="000B11BB" w:rsidRDefault="00F62CBA" w:rsidP="009B748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2224E4">
              <w:rPr>
                <w:b/>
                <w:sz w:val="28"/>
                <w:szCs w:val="28"/>
              </w:rPr>
              <w:t>Организација превоза ствари</w:t>
            </w:r>
          </w:p>
          <w:p w:rsidR="000B11BB" w:rsidRPr="00F62CBA" w:rsidRDefault="000B11BB" w:rsidP="000B11BB">
            <w:pPr>
              <w:ind w:left="360"/>
              <w:rPr>
                <w:b/>
                <w:sz w:val="28"/>
                <w:szCs w:val="28"/>
                <w:lang w:val="sr-Cyrl-CS"/>
              </w:rPr>
            </w:pPr>
          </w:p>
          <w:p w:rsidR="00F62CBA" w:rsidRDefault="00F62CBA" w:rsidP="00F62CBA">
            <w:pPr>
              <w:rPr>
                <w:lang w:val="sr-Cyrl-CS"/>
              </w:rPr>
            </w:pPr>
            <w:r>
              <w:t>1.</w:t>
            </w:r>
            <w:r>
              <w:rPr>
                <w:lang w:val="sr-Cyrl-CS"/>
              </w:rPr>
              <w:t xml:space="preserve"> Службена места, постројења, уређаји и средства за рад</w:t>
            </w:r>
          </w:p>
          <w:p w:rsidR="00F62CBA" w:rsidRDefault="00F62CBA" w:rsidP="00F62CBA">
            <w:pPr>
              <w:ind w:left="60"/>
              <w:rPr>
                <w:lang w:val="sr-Cyrl-CS"/>
              </w:rPr>
            </w:pPr>
            <w:r>
              <w:rPr>
                <w:lang w:val="sr-Cyrl-CS"/>
              </w:rPr>
              <w:t>2. Предмети искључени из превоза и предмети који се условно примају на превоз</w:t>
            </w:r>
          </w:p>
          <w:p w:rsidR="00F62CB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3</w:t>
            </w:r>
            <w:r w:rsidRPr="00672E6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Наручивање кола. Избор кола и њихова достава на утовар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4. Пријем ствари на превоз и проверавање садржине пошиљке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5</w:t>
            </w:r>
            <w:r w:rsidRPr="00672E6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Проверавање  и утврђивање масе пошиљке</w:t>
            </w:r>
          </w:p>
          <w:p w:rsidR="00F62CBA" w:rsidRPr="00CC77E1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6</w:t>
            </w:r>
            <w:r w:rsidRPr="00672E6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Завођење товарних листова у књигу отправљања</w:t>
            </w:r>
            <w:r>
              <w:t xml:space="preserve"> </w:t>
            </w:r>
            <w:r>
              <w:rPr>
                <w:lang w:val="sr-Cyrl-CS"/>
              </w:rPr>
              <w:t>и приспећа</w:t>
            </w:r>
          </w:p>
          <w:p w:rsidR="00F62CB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7</w:t>
            </w:r>
            <w:r w:rsidRPr="00672E6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Стављање листиц</w:t>
            </w:r>
            <w:r>
              <w:t>a</w:t>
            </w:r>
            <w:r>
              <w:rPr>
                <w:lang w:val="sr-Cyrl-CS"/>
              </w:rPr>
              <w:t xml:space="preserve"> на кола</w:t>
            </w:r>
          </w:p>
          <w:p w:rsidR="00F62CB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8</w:t>
            </w:r>
            <w:r w:rsidRPr="00672E6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Отпремање пошиљака возовима. Успутне манипулације и предаја ствари станицама</w:t>
            </w:r>
          </w:p>
          <w:p w:rsidR="00F62CB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9</w:t>
            </w:r>
            <w:r w:rsidRPr="00672E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 xml:space="preserve">Издавање ствари.   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10</w:t>
            </w:r>
            <w:r w:rsidRPr="00672E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Одговорност железнице и обавезе корисника превоза у извршењу превоза</w:t>
            </w:r>
          </w:p>
          <w:p w:rsidR="00F62CB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 w:rsidRPr="00DA0F3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Висина штете за изгубљену или оштећењу пошиљку</w:t>
            </w:r>
            <w:r w:rsidRPr="00672E6A">
              <w:rPr>
                <w:lang w:val="sr-Cyrl-CS"/>
              </w:rPr>
              <w:t xml:space="preserve"> </w:t>
            </w:r>
          </w:p>
          <w:p w:rsidR="00F62CB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Pr="00672E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Прекорачење границе товарења кола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13</w:t>
            </w:r>
            <w:r w:rsidRPr="00672E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Измене уговора о превозу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Pr="00672E6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Сметње при превозу и сметње при издавању ствари</w:t>
            </w:r>
          </w:p>
          <w:p w:rsidR="00F62CBA" w:rsidRPr="00417AC4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Pr="00672E6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</w:t>
            </w:r>
            <w:r w:rsidRPr="00417AC4">
              <w:rPr>
                <w:lang w:val="sr-Cyrl-CS"/>
              </w:rPr>
              <w:t xml:space="preserve">Превоз </w:t>
            </w:r>
            <w:r>
              <w:rPr>
                <w:lang w:val="sr-Cyrl-CS"/>
              </w:rPr>
              <w:t>ж</w:t>
            </w:r>
            <w:r w:rsidRPr="00417AC4">
              <w:rPr>
                <w:lang w:val="sr-Cyrl-CS"/>
              </w:rPr>
              <w:t>ивих животиња. Превоз посмртних остатака</w:t>
            </w:r>
          </w:p>
          <w:p w:rsidR="00F62CBA" w:rsidRPr="00417AC4" w:rsidRDefault="00F62CBA" w:rsidP="00F62CBA">
            <w:pPr>
              <w:rPr>
                <w:lang w:val="sr-Cyrl-CS"/>
              </w:rPr>
            </w:pPr>
            <w:r w:rsidRPr="00417AC4">
              <w:rPr>
                <w:lang w:val="sr-Cyrl-CS"/>
              </w:rPr>
              <w:t>1</w:t>
            </w:r>
            <w:r>
              <w:rPr>
                <w:lang w:val="sr-Cyrl-CS"/>
              </w:rPr>
              <w:t>6</w:t>
            </w:r>
            <w:r w:rsidRPr="00417AC4">
              <w:rPr>
                <w:lang w:val="sr-Cyrl-CS"/>
              </w:rPr>
              <w:t>. Орочен и договорен превоз</w:t>
            </w:r>
          </w:p>
          <w:p w:rsidR="00F62CBA" w:rsidRDefault="00F62CBA" w:rsidP="00F62CBA">
            <w:pPr>
              <w:rPr>
                <w:lang w:val="sr-Cyrl-CS"/>
              </w:rPr>
            </w:pPr>
            <w:r w:rsidRPr="00672E6A">
              <w:rPr>
                <w:lang w:val="sr-Cyrl-CS"/>
              </w:rPr>
              <w:t>1</w:t>
            </w:r>
            <w:r>
              <w:rPr>
                <w:lang w:val="sr-Cyrl-CS"/>
              </w:rPr>
              <w:t>7</w:t>
            </w:r>
            <w:r w:rsidRPr="00672E6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Товарни лист К-501.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 w:rsidRPr="00672E6A">
              <w:rPr>
                <w:lang w:val="sr-Cyrl-CS"/>
              </w:rPr>
              <w:t>1</w:t>
            </w:r>
            <w:r>
              <w:rPr>
                <w:lang w:val="sr-Cyrl-CS"/>
              </w:rPr>
              <w:t>8. Железничке тарифе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 w:rsidRPr="00672E6A">
              <w:rPr>
                <w:lang w:val="sr-Cyrl-CS"/>
              </w:rPr>
              <w:t>1</w:t>
            </w:r>
            <w:r>
              <w:rPr>
                <w:lang w:val="sr-Cyrl-CS"/>
              </w:rPr>
              <w:t>9</w:t>
            </w:r>
            <w:r w:rsidRPr="00672E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Врсте превоза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Pr="00672E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Услови превоза и рачунање превознине</w:t>
            </w:r>
          </w:p>
          <w:p w:rsidR="00F62CBA" w:rsidRDefault="00F62CBA" w:rsidP="00F62CBA">
            <w:pPr>
              <w:rPr>
                <w:lang w:val="sr-Cyrl-CS"/>
              </w:rPr>
            </w:pPr>
            <w:r w:rsidRPr="00672E6A">
              <w:rPr>
                <w:lang w:val="sr-Cyrl-CS"/>
              </w:rPr>
              <w:t>2</w:t>
            </w:r>
            <w:r>
              <w:rPr>
                <w:lang w:val="sr-Cyrl-CS"/>
              </w:rPr>
              <w:t>1</w:t>
            </w:r>
            <w:r w:rsidRPr="00672E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 xml:space="preserve">Именик железничких станица. Даљинар. Путоказ 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Pr="00672E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Ценовник железничких услуга. Транзитна тарифа</w:t>
            </w:r>
          </w:p>
          <w:p w:rsidR="00F62CB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23</w:t>
            </w:r>
            <w:r w:rsidRPr="00672E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Рачунање превознине за пошиљке које се товаре у кола обичне конструкције</w:t>
            </w:r>
          </w:p>
          <w:p w:rsidR="00F62CB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 w:rsidRPr="00672E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Рачунање превознине за пошиљке у колима специјалне конструкције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Pr="00672E6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Рачунање превознине за колске пошиљке ороченог, експресног, брзовозног превоза.</w:t>
            </w:r>
          </w:p>
          <w:p w:rsidR="00F62CB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26</w:t>
            </w:r>
            <w:r w:rsidRPr="00672E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 xml:space="preserve">Рачунање превознине за превоз ствари у контејнерима и на палетама 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 w:rsidRPr="00672E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Рачунање превознине за колске пошиљке предмета који се различито тарифирају</w:t>
            </w:r>
          </w:p>
          <w:p w:rsidR="00F62CB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28</w:t>
            </w:r>
            <w:r w:rsidRPr="00672E6A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 xml:space="preserve">Рачунање превознине за кола корисника превоза и кола у закупу 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29</w:t>
            </w:r>
            <w:r w:rsidRPr="00672E6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Међународни прописи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30</w:t>
            </w:r>
            <w:r w:rsidRPr="00672E6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Тарифски систем. Тарифска начела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31</w:t>
            </w:r>
            <w:r w:rsidRPr="00672E6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Товарни лист у међународном саобраћају</w:t>
            </w:r>
          </w:p>
          <w:p w:rsidR="00F62CBA" w:rsidRPr="00672E6A" w:rsidRDefault="00F62CBA" w:rsidP="00F62CBA">
            <w:pPr>
              <w:rPr>
                <w:lang w:val="sr-Cyrl-CS"/>
              </w:rPr>
            </w:pPr>
            <w:r>
              <w:rPr>
                <w:lang w:val="sr-Cyrl-CS"/>
              </w:rPr>
              <w:t>32.</w:t>
            </w:r>
            <w:r w:rsidRPr="00956AC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Поузеће. Предујам</w:t>
            </w:r>
          </w:p>
          <w:p w:rsidR="00AE0F57" w:rsidRPr="000B11BB" w:rsidRDefault="000B11BB" w:rsidP="00AE0F57">
            <w:pPr>
              <w:jc w:val="right"/>
              <w:rPr>
                <w:u w:val="single"/>
                <w:lang w:val="sr-Cyrl-CS"/>
              </w:rPr>
            </w:pP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</w:p>
          <w:p w:rsidR="00F62CBA" w:rsidRPr="000B11BB" w:rsidRDefault="00F62CBA" w:rsidP="000B11BB">
            <w:pPr>
              <w:jc w:val="right"/>
              <w:rPr>
                <w:u w:val="single"/>
                <w:lang w:val="sr-Cyrl-CS"/>
              </w:rPr>
            </w:pPr>
          </w:p>
          <w:p w:rsidR="00F62CBA" w:rsidRPr="002224E4" w:rsidRDefault="00F62CBA" w:rsidP="00F62CBA">
            <w:pPr>
              <w:rPr>
                <w:b/>
                <w:sz w:val="28"/>
                <w:szCs w:val="28"/>
                <w:lang w:val="sr-Cyrl-CS"/>
              </w:rPr>
            </w:pPr>
          </w:p>
          <w:p w:rsidR="00F62CBA" w:rsidRPr="002224E4" w:rsidRDefault="00F62CBA" w:rsidP="009B748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2224E4">
              <w:rPr>
                <w:b/>
                <w:sz w:val="28"/>
                <w:szCs w:val="28"/>
                <w:lang w:val="sr-Cyrl-CS"/>
              </w:rPr>
              <w:t>Експлоатација вучених возила</w:t>
            </w:r>
          </w:p>
          <w:p w:rsidR="00F62CBA" w:rsidRDefault="00F62CBA" w:rsidP="009B748D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2224E4">
              <w:rPr>
                <w:b/>
                <w:sz w:val="28"/>
                <w:szCs w:val="28"/>
                <w:lang w:val="sr-Cyrl-CS"/>
              </w:rPr>
              <w:t>Транспортно рачуноводство</w:t>
            </w:r>
          </w:p>
          <w:p w:rsidR="0076460A" w:rsidRPr="002224E4" w:rsidRDefault="0076460A" w:rsidP="0076460A">
            <w:pPr>
              <w:ind w:left="36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F62CBA" w:rsidRPr="00EE686F" w:rsidRDefault="00F62CBA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lastRenderedPageBreak/>
              <w:t>УСМЕНО</w:t>
            </w:r>
          </w:p>
        </w:tc>
        <w:tc>
          <w:tcPr>
            <w:tcW w:w="2020" w:type="dxa"/>
            <w:vAlign w:val="center"/>
          </w:tcPr>
          <w:p w:rsidR="00F62CBA" w:rsidRPr="00EE686F" w:rsidRDefault="00F62CBA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  <w:tr w:rsidR="00F62CBA" w:rsidRPr="00EE686F" w:rsidTr="00EE686F">
        <w:trPr>
          <w:jc w:val="center"/>
        </w:trPr>
        <w:tc>
          <w:tcPr>
            <w:tcW w:w="574" w:type="dxa"/>
          </w:tcPr>
          <w:p w:rsidR="00F62CBA" w:rsidRPr="00EE686F" w:rsidRDefault="00F62CBA" w:rsidP="000236F4">
            <w:pPr>
              <w:rPr>
                <w:sz w:val="28"/>
                <w:szCs w:val="28"/>
                <w:lang w:val="sr-Cyrl-CS"/>
              </w:rPr>
            </w:pPr>
            <w:r w:rsidRPr="00EE686F">
              <w:rPr>
                <w:sz w:val="28"/>
                <w:szCs w:val="28"/>
                <w:lang w:val="sr-Cyrl-CS"/>
              </w:rPr>
              <w:lastRenderedPageBreak/>
              <w:t>3.</w:t>
            </w:r>
          </w:p>
        </w:tc>
        <w:tc>
          <w:tcPr>
            <w:tcW w:w="7886" w:type="dxa"/>
          </w:tcPr>
          <w:p w:rsidR="00F62CBA" w:rsidRPr="002224E4" w:rsidRDefault="00F62CBA" w:rsidP="009B748D">
            <w:pPr>
              <w:rPr>
                <w:b/>
                <w:sz w:val="28"/>
                <w:szCs w:val="28"/>
                <w:lang w:val="sr-Cyrl-CS"/>
              </w:rPr>
            </w:pPr>
            <w:r w:rsidRPr="002224E4">
              <w:rPr>
                <w:b/>
                <w:sz w:val="28"/>
                <w:szCs w:val="28"/>
                <w:lang w:val="sr-Cyrl-CS"/>
              </w:rPr>
              <w:t>Матурски практичан рад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 w:rsidRPr="00DC345F">
              <w:rPr>
                <w:lang w:val="sr-Cyrl-CS"/>
              </w:rPr>
              <w:t>Сигнално-сигурносни уређаји станице Ниш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Сигнално – сигурносни уређаји станице Црвени крст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Сигнално – сигурносни уређаји станице Ниш ранжирна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Организација и начин вршења саобраћајне службе у станици Ниш</w:t>
            </w:r>
          </w:p>
          <w:p w:rsidR="00091AC0" w:rsidRPr="00DC345F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и начин вршења саобраћајне службе у станици Ниш ранжирна</w:t>
            </w:r>
          </w:p>
          <w:p w:rsidR="00091AC0" w:rsidRPr="00DC345F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Организација и начин вршења саобраћајне службе у станици Црвени крст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Ванредни догађаји у Нишком чвору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Оптерећење и кочење возова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Састављање возова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Дужности колског отправника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Врсте и типови путничких кола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Врсте и типови теретних кола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Употреба товарног прибора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Палете и контејнери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Железничко – друмска технологија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Издавање и одношење ствари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Превоз опасних материја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Товарни лист К 501 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Превоз живих животиња на Железницама Србије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Кретање товарног листа у отправној, успутној и упутној станици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Железничке тарифе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Возне исправе за превоз путника у унутрашњем саобраћају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Законске основе превоза железницом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Повластице у вожњи</w:t>
            </w:r>
          </w:p>
          <w:p w:rsidR="00091AC0" w:rsidRPr="00DC345F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Међународна тарифа за превоз путника и пртљага ТС</w:t>
            </w:r>
            <w:r>
              <w:t>V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Возне исправе за превоз путника у међународном саобраћају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Утврђивање исправности благајничког пословања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Рачуноводство путничке благајне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Месечни закључак путничке благајне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Урачунавање превозних исправа у унутрашњем саобраћају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Урачунавање превозних исправа у међународном саобраћају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Рачуноводство благајне отправаљања ствари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Рачуноводство благајне приспећа ствари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t>Рачуноводство станичне благајне</w:t>
            </w:r>
          </w:p>
          <w:p w:rsidR="00091AC0" w:rsidRDefault="00091AC0" w:rsidP="00091A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Закључивање благајне приспећа ствари ( дневни и месечни)</w:t>
            </w:r>
          </w:p>
          <w:p w:rsidR="00F62CBA" w:rsidRPr="002224E4" w:rsidRDefault="00F62CBA" w:rsidP="00091AC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0" w:type="dxa"/>
            <w:vAlign w:val="center"/>
          </w:tcPr>
          <w:p w:rsidR="00F62CBA" w:rsidRPr="00EE686F" w:rsidRDefault="00F62CBA" w:rsidP="00EE686F">
            <w:pPr>
              <w:jc w:val="center"/>
              <w:rPr>
                <w:b/>
                <w:lang w:val="sr-Cyrl-CS"/>
              </w:rPr>
            </w:pPr>
            <w:r w:rsidRPr="00EE686F">
              <w:rPr>
                <w:b/>
                <w:lang w:val="sr-Cyrl-CS"/>
              </w:rPr>
              <w:lastRenderedPageBreak/>
              <w:t>УСМЕНА ОДБРАНА ПРАКТИЧНОГ РАДА</w:t>
            </w:r>
          </w:p>
        </w:tc>
        <w:tc>
          <w:tcPr>
            <w:tcW w:w="2020" w:type="dxa"/>
            <w:vAlign w:val="center"/>
          </w:tcPr>
          <w:p w:rsidR="00F62CBA" w:rsidRPr="00EE686F" w:rsidRDefault="00F62CBA" w:rsidP="00EE686F">
            <w:pPr>
              <w:jc w:val="center"/>
              <w:rPr>
                <w:lang w:val="sr-Cyrl-CS"/>
              </w:rPr>
            </w:pPr>
            <w:r w:rsidRPr="00EE686F">
              <w:rPr>
                <w:lang w:val="sr-Cyrl-CS"/>
              </w:rPr>
              <w:t>ОД 1 ДО 5</w:t>
            </w:r>
          </w:p>
        </w:tc>
      </w:tr>
    </w:tbl>
    <w:p w:rsidR="00A7677A" w:rsidRDefault="00A7677A" w:rsidP="00A7677A">
      <w:pPr>
        <w:rPr>
          <w:lang w:val="sr-Cyrl-CS"/>
        </w:rPr>
      </w:pPr>
      <w:r>
        <w:rPr>
          <w:lang w:val="sr-Cyrl-CS"/>
        </w:rPr>
        <w:lastRenderedPageBreak/>
        <w:t xml:space="preserve"> </w:t>
      </w:r>
    </w:p>
    <w:p w:rsidR="00A7677A" w:rsidRDefault="00A7677A" w:rsidP="00A7677A">
      <w:pPr>
        <w:rPr>
          <w:lang w:val="sr-Cyrl-CS"/>
        </w:rPr>
      </w:pPr>
    </w:p>
    <w:p w:rsidR="0036023B" w:rsidRPr="00F2369D" w:rsidRDefault="0036023B" w:rsidP="0036023B">
      <w:pPr>
        <w:ind w:firstLine="720"/>
        <w:rPr>
          <w:sz w:val="28"/>
          <w:szCs w:val="28"/>
        </w:rPr>
      </w:pPr>
      <w:r w:rsidRPr="00F2369D">
        <w:rPr>
          <w:sz w:val="28"/>
          <w:szCs w:val="28"/>
          <w:lang w:val="sr-Cyrl-CS"/>
        </w:rPr>
        <w:t xml:space="preserve">Ученик је положио матурски испит </w:t>
      </w:r>
      <w:r w:rsidRPr="00F2369D">
        <w:rPr>
          <w:sz w:val="28"/>
          <w:szCs w:val="28"/>
        </w:rPr>
        <w:t>ако је добио позитивне оцене из свих делова испита.</w:t>
      </w:r>
    </w:p>
    <w:p w:rsidR="0036023B" w:rsidRPr="00F2369D" w:rsidRDefault="0036023B" w:rsidP="0036023B">
      <w:pPr>
        <w:rPr>
          <w:sz w:val="28"/>
          <w:szCs w:val="28"/>
        </w:rPr>
      </w:pPr>
    </w:p>
    <w:p w:rsidR="0036023B" w:rsidRPr="00F2369D" w:rsidRDefault="0036023B" w:rsidP="0036023B">
      <w:pPr>
        <w:ind w:left="720"/>
        <w:jc w:val="both"/>
        <w:rPr>
          <w:sz w:val="28"/>
          <w:szCs w:val="28"/>
          <w:lang w:val="sr-Cyrl-CS"/>
        </w:rPr>
      </w:pPr>
      <w:r w:rsidRPr="00F2369D">
        <w:rPr>
          <w:sz w:val="28"/>
          <w:szCs w:val="28"/>
          <w:lang w:val="sr-Cyrl-CS"/>
        </w:rPr>
        <w:t xml:space="preserve">Општи успех ученика на матурском испиту исказује се </w:t>
      </w:r>
      <w:r w:rsidRPr="00F2369D">
        <w:rPr>
          <w:i/>
          <w:sz w:val="32"/>
          <w:szCs w:val="32"/>
          <w:lang w:val="sr-Cyrl-CS"/>
        </w:rPr>
        <w:t>јединственом оценом</w:t>
      </w:r>
      <w:r w:rsidRPr="00F2369D">
        <w:rPr>
          <w:sz w:val="28"/>
          <w:szCs w:val="28"/>
          <w:lang w:val="sr-Cyrl-CS"/>
        </w:rPr>
        <w:t xml:space="preserve">  која је аритметичка средина добијених оцена из српског језика и књижевности,  изборног предмета и матурског практичног рада. </w:t>
      </w:r>
    </w:p>
    <w:p w:rsidR="0036023B" w:rsidRPr="00F2369D" w:rsidRDefault="0036023B" w:rsidP="0036023B">
      <w:pPr>
        <w:ind w:left="720"/>
        <w:jc w:val="both"/>
        <w:rPr>
          <w:sz w:val="28"/>
          <w:szCs w:val="28"/>
          <w:lang w:val="sr-Cyrl-CS"/>
        </w:rPr>
      </w:pPr>
    </w:p>
    <w:p w:rsidR="0036023B" w:rsidRDefault="0036023B" w:rsidP="0036023B">
      <w:pPr>
        <w:jc w:val="center"/>
        <w:rPr>
          <w:sz w:val="32"/>
          <w:szCs w:val="32"/>
          <w:lang w:val="sr-Cyrl-CS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p w:rsidR="00862B74" w:rsidRDefault="00862B74" w:rsidP="00A7677A">
      <w:pPr>
        <w:jc w:val="center"/>
        <w:rPr>
          <w:sz w:val="32"/>
          <w:szCs w:val="32"/>
          <w:lang w:val="sr-Cyrl-CS"/>
        </w:rPr>
      </w:pPr>
    </w:p>
    <w:sectPr w:rsidR="00862B74" w:rsidSect="0036709B">
      <w:pgSz w:w="16834" w:h="11909" w:orient="landscape" w:code="9"/>
      <w:pgMar w:top="510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006F"/>
    <w:multiLevelType w:val="hybridMultilevel"/>
    <w:tmpl w:val="A62A3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16A2F"/>
    <w:multiLevelType w:val="hybridMultilevel"/>
    <w:tmpl w:val="D1A66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5781"/>
    <w:multiLevelType w:val="hybridMultilevel"/>
    <w:tmpl w:val="E11EE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E76C3"/>
    <w:multiLevelType w:val="hybridMultilevel"/>
    <w:tmpl w:val="AFA0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334AA"/>
    <w:multiLevelType w:val="hybridMultilevel"/>
    <w:tmpl w:val="2FE4ACBE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5">
    <w:nsid w:val="4778054D"/>
    <w:multiLevelType w:val="hybridMultilevel"/>
    <w:tmpl w:val="0466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F1E2D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76EB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C5C62"/>
    <w:multiLevelType w:val="hybridMultilevel"/>
    <w:tmpl w:val="A43C0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A97FA0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A34CC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61F32"/>
    <w:multiLevelType w:val="hybridMultilevel"/>
    <w:tmpl w:val="17706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79E5E88"/>
    <w:multiLevelType w:val="hybridMultilevel"/>
    <w:tmpl w:val="A82C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F6F87"/>
    <w:multiLevelType w:val="hybridMultilevel"/>
    <w:tmpl w:val="B75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A7EB4"/>
    <w:multiLevelType w:val="hybridMultilevel"/>
    <w:tmpl w:val="2A14A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166CCA"/>
    <w:multiLevelType w:val="hybridMultilevel"/>
    <w:tmpl w:val="B7D85A82"/>
    <w:lvl w:ilvl="0" w:tplc="040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16">
    <w:nsid w:val="79B431D4"/>
    <w:multiLevelType w:val="hybridMultilevel"/>
    <w:tmpl w:val="7D5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41E6D"/>
    <w:multiLevelType w:val="hybridMultilevel"/>
    <w:tmpl w:val="E242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16"/>
  </w:num>
  <w:num w:numId="11">
    <w:abstractNumId w:val="6"/>
  </w:num>
  <w:num w:numId="12">
    <w:abstractNumId w:val="9"/>
  </w:num>
  <w:num w:numId="13">
    <w:abstractNumId w:val="2"/>
  </w:num>
  <w:num w:numId="14">
    <w:abstractNumId w:val="17"/>
  </w:num>
  <w:num w:numId="15">
    <w:abstractNumId w:val="12"/>
  </w:num>
  <w:num w:numId="16">
    <w:abstractNumId w:val="3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50D1F"/>
    <w:rsid w:val="00013F82"/>
    <w:rsid w:val="000236F4"/>
    <w:rsid w:val="00065EF9"/>
    <w:rsid w:val="0007280D"/>
    <w:rsid w:val="00091AC0"/>
    <w:rsid w:val="000B11BB"/>
    <w:rsid w:val="000B130D"/>
    <w:rsid w:val="000C453E"/>
    <w:rsid w:val="000E76C9"/>
    <w:rsid w:val="00115E19"/>
    <w:rsid w:val="00182F26"/>
    <w:rsid w:val="002224E4"/>
    <w:rsid w:val="0022511C"/>
    <w:rsid w:val="002D4ED2"/>
    <w:rsid w:val="00350EF3"/>
    <w:rsid w:val="003601E7"/>
    <w:rsid w:val="0036023B"/>
    <w:rsid w:val="0036709B"/>
    <w:rsid w:val="003C1C40"/>
    <w:rsid w:val="003D27B4"/>
    <w:rsid w:val="004243F8"/>
    <w:rsid w:val="004776ED"/>
    <w:rsid w:val="00480D8C"/>
    <w:rsid w:val="004B65A8"/>
    <w:rsid w:val="004E3921"/>
    <w:rsid w:val="00513DDD"/>
    <w:rsid w:val="00531AD3"/>
    <w:rsid w:val="00537EEC"/>
    <w:rsid w:val="00550D1F"/>
    <w:rsid w:val="005D6967"/>
    <w:rsid w:val="005E1591"/>
    <w:rsid w:val="006D64F8"/>
    <w:rsid w:val="00742C8C"/>
    <w:rsid w:val="00752000"/>
    <w:rsid w:val="0075439C"/>
    <w:rsid w:val="0076460A"/>
    <w:rsid w:val="00797E51"/>
    <w:rsid w:val="00862B74"/>
    <w:rsid w:val="008700FA"/>
    <w:rsid w:val="00927763"/>
    <w:rsid w:val="009342B5"/>
    <w:rsid w:val="0096540B"/>
    <w:rsid w:val="0097720A"/>
    <w:rsid w:val="00986FDE"/>
    <w:rsid w:val="009C7BB3"/>
    <w:rsid w:val="009E6CAB"/>
    <w:rsid w:val="00A120FE"/>
    <w:rsid w:val="00A401F3"/>
    <w:rsid w:val="00A7677A"/>
    <w:rsid w:val="00AC199F"/>
    <w:rsid w:val="00AD6BC6"/>
    <w:rsid w:val="00AE0F57"/>
    <w:rsid w:val="00AE715B"/>
    <w:rsid w:val="00BB37A7"/>
    <w:rsid w:val="00CF6189"/>
    <w:rsid w:val="00CF75C6"/>
    <w:rsid w:val="00D06775"/>
    <w:rsid w:val="00D467AF"/>
    <w:rsid w:val="00D7180A"/>
    <w:rsid w:val="00D74911"/>
    <w:rsid w:val="00DB0059"/>
    <w:rsid w:val="00ED4BBC"/>
    <w:rsid w:val="00EE686F"/>
    <w:rsid w:val="00F0755E"/>
    <w:rsid w:val="00F24C08"/>
    <w:rsid w:val="00F40764"/>
    <w:rsid w:val="00F51D10"/>
    <w:rsid w:val="00F62CBA"/>
    <w:rsid w:val="00F73277"/>
    <w:rsid w:val="00FA282F"/>
    <w:rsid w:val="00FB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1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4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E8EC-BB98-4E4C-950C-B9B8BA40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ОБРАЗОВНИ ПРОФИЛ: МАШИНСКИ ТЕХНИЧАР ЗА КОМПЈУТЕРСКО КОНСТРУИСАЊЕ</vt:lpstr>
    </vt:vector>
  </TitlesOfParts>
  <Company>zisnis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ОБРАЗОВНИ ПРОФИЛ: МАШИНСКИ ТЕХНИЧАР ЗА КОМПЈУТЕРСКО КОНСТРУИСАЊЕ</dc:title>
  <dc:creator>Vesna</dc:creator>
  <cp:lastModifiedBy>Korisnik</cp:lastModifiedBy>
  <cp:revision>4</cp:revision>
  <cp:lastPrinted>2015-03-17T11:27:00Z</cp:lastPrinted>
  <dcterms:created xsi:type="dcterms:W3CDTF">2017-02-20T10:40:00Z</dcterms:created>
  <dcterms:modified xsi:type="dcterms:W3CDTF">2017-02-20T10:52:00Z</dcterms:modified>
</cp:coreProperties>
</file>